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附件5</w:t>
      </w: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jc w:val="center"/>
        <w:rPr>
          <w:rFonts w:eastAsia="方正小标宋_GBK"/>
          <w:bCs/>
          <w:sz w:val="44"/>
          <w:szCs w:val="44"/>
        </w:rPr>
      </w:pPr>
      <w:bookmarkStart w:id="0" w:name="_GoBack"/>
      <w:r>
        <w:rPr>
          <w:rFonts w:eastAsia="方正小标宋_GBK"/>
          <w:bCs/>
          <w:sz w:val="44"/>
          <w:szCs w:val="44"/>
        </w:rPr>
        <w:t>乡村振兴人才（乡土人才）申报条件</w:t>
      </w:r>
    </w:p>
    <w:bookmarkEnd w:id="0"/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 xml:space="preserve">. </w:t>
      </w:r>
      <w:r>
        <w:rPr>
          <w:rFonts w:eastAsia="仿宋_GB2312"/>
          <w:snapToGrid w:val="0"/>
          <w:sz w:val="32"/>
          <w:szCs w:val="32"/>
        </w:rPr>
        <w:t>年龄一般不超过60周岁（196</w:t>
      </w:r>
      <w:r>
        <w:rPr>
          <w:rFonts w:hint="eastAsia" w:eastAsia="仿宋_GB2312"/>
          <w:snapToGrid w:val="0"/>
          <w:sz w:val="32"/>
          <w:szCs w:val="32"/>
          <w:lang w:val="en-US" w:eastAsia="zh-CN"/>
        </w:rPr>
        <w:t>4</w:t>
      </w:r>
      <w:r>
        <w:rPr>
          <w:rFonts w:eastAsia="仿宋_GB2312"/>
          <w:snapToGrid w:val="0"/>
          <w:sz w:val="32"/>
          <w:szCs w:val="32"/>
        </w:rPr>
        <w:t>年1月1日后出生）。</w:t>
      </w:r>
    </w:p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2</w:t>
      </w:r>
      <w:r>
        <w:rPr>
          <w:rFonts w:eastAsia="仿宋_GB2312"/>
          <w:bCs/>
          <w:sz w:val="32"/>
          <w:szCs w:val="32"/>
        </w:rPr>
        <w:t xml:space="preserve">. </w:t>
      </w:r>
      <w:r>
        <w:rPr>
          <w:rFonts w:eastAsia="仿宋_GB2312"/>
          <w:snapToGrid w:val="0"/>
          <w:sz w:val="32"/>
          <w:szCs w:val="32"/>
        </w:rPr>
        <w:t>在民间传统工艺、现代实用技术、特殊种植养殖等领域，掌握特殊技艺、善于开拓创新、拥有一技之长。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3</w:t>
      </w:r>
      <w:r>
        <w:rPr>
          <w:rFonts w:eastAsia="仿宋_GB2312"/>
          <w:bCs/>
          <w:sz w:val="32"/>
          <w:szCs w:val="32"/>
        </w:rPr>
        <w:t>. 人才创办的企业，应于202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3</w:t>
      </w:r>
      <w:r>
        <w:rPr>
          <w:rFonts w:eastAsia="仿宋_GB2312"/>
          <w:bCs/>
          <w:sz w:val="32"/>
          <w:szCs w:val="32"/>
        </w:rPr>
        <w:t>年12月31日前完成工商、税务和社保等注册登记相关手续，并有2名以上非股东（全职员工股权激励的除外）的员工缴纳社保费。</w:t>
      </w:r>
    </w:p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4</w:t>
      </w:r>
      <w:r>
        <w:rPr>
          <w:rFonts w:eastAsia="仿宋_GB2312"/>
          <w:bCs/>
          <w:sz w:val="32"/>
          <w:szCs w:val="32"/>
        </w:rPr>
        <w:t xml:space="preserve">. </w:t>
      </w:r>
      <w:r>
        <w:rPr>
          <w:rFonts w:eastAsia="仿宋_GB2312"/>
          <w:snapToGrid w:val="0"/>
          <w:sz w:val="32"/>
          <w:szCs w:val="32"/>
        </w:rPr>
        <w:t>从事产业具有地方特色，符合地方产业发展方向，拥有自主品牌，在本地具有一定的知名度和影响力。</w:t>
      </w:r>
    </w:p>
    <w:p>
      <w:pPr>
        <w:spacing w:line="570" w:lineRule="exact"/>
        <w:ind w:firstLine="616" w:firstLineChars="200"/>
        <w:rPr>
          <w:rFonts w:eastAsia="仿宋_GB2312"/>
          <w:snapToGrid w:val="0"/>
          <w:spacing w:val="-6"/>
          <w:sz w:val="32"/>
          <w:szCs w:val="32"/>
        </w:rPr>
      </w:pPr>
      <w:r>
        <w:rPr>
          <w:rFonts w:eastAsia="仿宋_GB2312"/>
          <w:snapToGrid w:val="0"/>
          <w:spacing w:val="-6"/>
          <w:sz w:val="32"/>
          <w:szCs w:val="32"/>
        </w:rPr>
        <w:t>5</w:t>
      </w:r>
      <w:r>
        <w:rPr>
          <w:rFonts w:eastAsia="仿宋_GB2312"/>
          <w:bCs/>
          <w:spacing w:val="-6"/>
          <w:sz w:val="32"/>
          <w:szCs w:val="32"/>
        </w:rPr>
        <w:t xml:space="preserve">. </w:t>
      </w:r>
      <w:r>
        <w:rPr>
          <w:rFonts w:eastAsia="仿宋_GB2312"/>
          <w:snapToGrid w:val="0"/>
          <w:spacing w:val="-6"/>
          <w:sz w:val="32"/>
          <w:szCs w:val="32"/>
        </w:rPr>
        <w:t>创办企业在带领技艺传承、带强产业发展、带动群众致富等引领乡村振兴发展方面具有示范带头作用，有较好的市场前景。</w:t>
      </w:r>
    </w:p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6. 创业类乡土人才申报名额，各县区推荐不超过3名，各功能板块推荐不超过2名。</w:t>
      </w:r>
    </w:p>
    <w:p>
      <w:pPr>
        <w:snapToGrid w:val="0"/>
        <w:spacing w:line="570" w:lineRule="exact"/>
        <w:ind w:firstLine="640" w:firstLineChars="200"/>
        <w:rPr>
          <w:rFonts w:eastAsia="楷体_GB2312"/>
          <w:sz w:val="32"/>
          <w:szCs w:val="32"/>
        </w:rPr>
      </w:pPr>
    </w:p>
    <w:p/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10BED8A-4DA9-4BD5-835F-3967E3780B3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F0801DC-22C5-4FB8-8E76-332226E29D0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B86A72F-060C-41FA-B96C-549B03D1323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00F23A3-3D4A-4CBB-A8F9-7CE65FB121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26BB78E5"/>
    <w:rsid w:val="26BB78E5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2024-04-30T08:48:00Z</dcterms:created>
  <dc:creator>泡泡物语</dc:creator>
  <cp:lastModifiedBy>泡泡物语</cp:lastModifiedBy>
  <dcterms:modified xsi:type="dcterms:W3CDTF">2024-04-30T08:49:05Z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7C26F0E99CAB40F2841B43C3907BA809_11</vt:lpwstr>
  </property>
</Properties>
</file>